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22B3" w:rsidRDefault="003522B3">
      <w:pPr>
        <w:pStyle w:val="newncpi0"/>
        <w:jc w:val="center"/>
      </w:pPr>
      <w:bookmarkStart w:id="0" w:name="_GoBack"/>
      <w:bookmarkEnd w:id="0"/>
      <w:r>
        <w:rPr>
          <w:rStyle w:val="name"/>
        </w:rPr>
        <w:t>РЕШЕНИЕ </w:t>
      </w:r>
      <w:r>
        <w:rPr>
          <w:rStyle w:val="promulgator"/>
        </w:rPr>
        <w:t>ИВЬЕВСКОГО РАЙОННОГО ИСПОЛНИТЕЛЬНОГО КОМИТЕТА</w:t>
      </w:r>
    </w:p>
    <w:p w:rsidR="003522B3" w:rsidRDefault="003522B3">
      <w:pPr>
        <w:pStyle w:val="newncpi"/>
        <w:ind w:firstLine="0"/>
        <w:jc w:val="center"/>
      </w:pPr>
      <w:r>
        <w:rPr>
          <w:rStyle w:val="datepr"/>
        </w:rPr>
        <w:t>29 апреля 2020 г.</w:t>
      </w:r>
      <w:r>
        <w:rPr>
          <w:rStyle w:val="number"/>
        </w:rPr>
        <w:t xml:space="preserve"> № 299</w:t>
      </w:r>
    </w:p>
    <w:p w:rsidR="003522B3" w:rsidRDefault="003522B3">
      <w:pPr>
        <w:pStyle w:val="titlencpi"/>
      </w:pPr>
      <w:r>
        <w:t>Об обеспечении пожарной безопасности в лесах</w:t>
      </w:r>
    </w:p>
    <w:p w:rsidR="003522B3" w:rsidRDefault="003522B3">
      <w:pPr>
        <w:pStyle w:val="preamble"/>
      </w:pPr>
      <w:r>
        <w:t>На основании подпункта 2.9 пункта 2 статьи 13 Лесного кодекса Республики Беларусь, пункта 7 специфических требований по обеспечению пожарной безопасности в лесах, утвержденных постановлением Совета Министров Республики Беларусь от 28 октября 2019 г. № 722, Ивьевский районный исполнительный комитет РЕШИЛ:</w:t>
      </w:r>
    </w:p>
    <w:p w:rsidR="003522B3" w:rsidRDefault="003522B3">
      <w:pPr>
        <w:pStyle w:val="point"/>
      </w:pPr>
      <w:r>
        <w:t xml:space="preserve">1. Ввести временное ограничение на территории лесного фонда Ивьевского района при III классе пожарной опасности лесов по условиям погоды с 10.00 до 20.00 </w:t>
      </w:r>
      <w:proofErr w:type="gramStart"/>
      <w:r>
        <w:t>на</w:t>
      </w:r>
      <w:proofErr w:type="gramEnd"/>
      <w:r>
        <w:t>:</w:t>
      </w:r>
    </w:p>
    <w:p w:rsidR="003522B3" w:rsidRDefault="003522B3">
      <w:pPr>
        <w:pStyle w:val="newncpi"/>
      </w:pPr>
      <w:r>
        <w:t>нахождение граждан;</w:t>
      </w:r>
    </w:p>
    <w:p w:rsidR="003522B3" w:rsidRDefault="003522B3">
      <w:pPr>
        <w:pStyle w:val="newncpi"/>
      </w:pPr>
      <w:proofErr w:type="gramStart"/>
      <w:r>
        <w:t>въезд транспортных средств, за исключением транспорта, осуществляющего движение по лесным дорогам, ведущим к населенным пунктам, и транспортных средств юридических лиц, ведущих лесное хозяйство, и органов, осуществляющих контроль в соответствии со статьей 106 Лесного кодекса Республики Беларусь, а также сил обеспечения национальной безопасности, перечисленных в пункте 60 Концепции национальной безопасности Республики Беларусь, утвержденной Указом Президента Республики Беларусь от 9 ноября 2010</w:t>
      </w:r>
      <w:proofErr w:type="gramEnd"/>
      <w:r>
        <w:t> г. № 575;</w:t>
      </w:r>
    </w:p>
    <w:p w:rsidR="003522B3" w:rsidRDefault="003522B3">
      <w:pPr>
        <w:pStyle w:val="newncpi"/>
      </w:pPr>
      <w:r>
        <w:t>проведение работ, не связанных с ведением лесного хозяйства.</w:t>
      </w:r>
    </w:p>
    <w:p w:rsidR="003522B3" w:rsidRDefault="003522B3">
      <w:pPr>
        <w:pStyle w:val="point"/>
      </w:pPr>
      <w:r>
        <w:t xml:space="preserve">2. Ввести запрет на территории лесного фонда Ивьевского района при IV и V классах пожарной опасности лесов по условиям погоды </w:t>
      </w:r>
      <w:proofErr w:type="gramStart"/>
      <w:r>
        <w:t>на</w:t>
      </w:r>
      <w:proofErr w:type="gramEnd"/>
      <w:r>
        <w:t>:</w:t>
      </w:r>
    </w:p>
    <w:p w:rsidR="003522B3" w:rsidRDefault="003522B3">
      <w:pPr>
        <w:pStyle w:val="newncpi"/>
      </w:pPr>
      <w:r>
        <w:t>нахождение граждан;</w:t>
      </w:r>
    </w:p>
    <w:p w:rsidR="003522B3" w:rsidRDefault="003522B3">
      <w:pPr>
        <w:pStyle w:val="newncpi"/>
      </w:pPr>
      <w:r>
        <w:t>въезд транспортных средств, за исключением транспортных средств юридических лиц, ведущих лесное хозяйство, и органов, осуществляющих контроль в соответствии со статьей 106 Лесного кодекса Республики Беларусь, а также сил обеспечения национальной безопасности, перечисленных в пункте 60 Концепции национальной безопасности Республики Беларусь;</w:t>
      </w:r>
    </w:p>
    <w:p w:rsidR="003522B3" w:rsidRDefault="003522B3">
      <w:pPr>
        <w:pStyle w:val="newncpi"/>
      </w:pPr>
      <w:r>
        <w:t>проведение работ, не связанных с ведением лесного хозяйства.</w:t>
      </w:r>
    </w:p>
    <w:p w:rsidR="003522B3" w:rsidRDefault="003522B3">
      <w:pPr>
        <w:pStyle w:val="point"/>
      </w:pPr>
      <w:r>
        <w:t>3. Государственному лесохозяйственному учреждению «Ивьевский лесхоз» своевременно оповещать граждан и юридических лиц через средства массовой информации об установлении III, IV и V классов пожарной опасности лесов по условиям погоды и отмене действия ограничения, запрета, определенных пунктами 1 и 2 настоящего решения.</w:t>
      </w:r>
    </w:p>
    <w:p w:rsidR="003522B3" w:rsidRDefault="003522B3">
      <w:pPr>
        <w:pStyle w:val="point"/>
      </w:pPr>
      <w:r>
        <w:t>4. Признать утратившим силу решение Ивьевского районного исполнительного комитета от 29 июня 2015 г. № 351 «Об обеспечении пожарной безопасности в лесах Ивьевского района».</w:t>
      </w:r>
    </w:p>
    <w:p w:rsidR="003522B3" w:rsidRDefault="003522B3">
      <w:pPr>
        <w:pStyle w:val="point"/>
      </w:pPr>
      <w:r>
        <w:t>5. Обнародовать (опубликовать) настоящее решение в газете «Іўеўскі край».</w:t>
      </w:r>
    </w:p>
    <w:p w:rsidR="003522B3" w:rsidRDefault="003522B3">
      <w:pPr>
        <w:pStyle w:val="point"/>
      </w:pPr>
      <w:r>
        <w:t>6. Настоящее решение вступает в силу после его официального опубликования.</w:t>
      </w:r>
    </w:p>
    <w:p w:rsidR="003522B3" w:rsidRDefault="003522B3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84"/>
        <w:gridCol w:w="4685"/>
      </w:tblGrid>
      <w:tr w:rsidR="003522B3"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3522B3" w:rsidRDefault="003522B3">
            <w:pPr>
              <w:pStyle w:val="newncpi0"/>
              <w:jc w:val="left"/>
            </w:pPr>
            <w:r>
              <w:rPr>
                <w:rStyle w:val="post"/>
              </w:rPr>
              <w:t xml:space="preserve">Председатель </w:t>
            </w:r>
          </w:p>
        </w:tc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3522B3" w:rsidRDefault="003522B3">
            <w:pPr>
              <w:pStyle w:val="newncpi0"/>
              <w:jc w:val="right"/>
            </w:pPr>
            <w:r>
              <w:rPr>
                <w:rStyle w:val="pers"/>
              </w:rPr>
              <w:t>А.И.Булак</w:t>
            </w:r>
          </w:p>
        </w:tc>
      </w:tr>
      <w:tr w:rsidR="003522B3"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3522B3" w:rsidRDefault="003522B3">
            <w:pPr>
              <w:pStyle w:val="newncpi0"/>
              <w:jc w:val="left"/>
            </w:pPr>
            <w:r>
              <w:t> </w:t>
            </w:r>
          </w:p>
        </w:tc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3522B3" w:rsidRDefault="003522B3">
            <w:pPr>
              <w:pStyle w:val="newncpi0"/>
              <w:jc w:val="right"/>
            </w:pPr>
            <w:r>
              <w:t> </w:t>
            </w:r>
          </w:p>
        </w:tc>
      </w:tr>
      <w:tr w:rsidR="003522B3"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3522B3" w:rsidRDefault="003522B3">
            <w:pPr>
              <w:pStyle w:val="newncpi0"/>
              <w:jc w:val="left"/>
            </w:pPr>
            <w:r>
              <w:rPr>
                <w:rStyle w:val="post"/>
              </w:rPr>
              <w:t>Управляющий делами</w:t>
            </w:r>
          </w:p>
        </w:tc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3522B3" w:rsidRDefault="003522B3">
            <w:pPr>
              <w:pStyle w:val="newncpi0"/>
              <w:jc w:val="right"/>
            </w:pPr>
            <w:r>
              <w:rPr>
                <w:rStyle w:val="pers"/>
              </w:rPr>
              <w:t>Г.С.Холяво</w:t>
            </w:r>
          </w:p>
        </w:tc>
      </w:tr>
    </w:tbl>
    <w:p w:rsidR="003522B3" w:rsidRDefault="003522B3">
      <w:pPr>
        <w:pStyle w:val="newncpi0"/>
      </w:pPr>
      <w:r>
        <w:t> </w:t>
      </w:r>
    </w:p>
    <w:p w:rsidR="003522B3" w:rsidRDefault="003522B3">
      <w:pPr>
        <w:pStyle w:val="agree"/>
      </w:pPr>
      <w:r>
        <w:t>СОГЛАСОВАНО</w:t>
      </w:r>
    </w:p>
    <w:p w:rsidR="003522B3" w:rsidRDefault="003522B3">
      <w:pPr>
        <w:pStyle w:val="agree"/>
      </w:pPr>
      <w:r>
        <w:t xml:space="preserve">Государственное лесохозяйственное </w:t>
      </w:r>
      <w:r>
        <w:br/>
        <w:t>учреждение «Ивьевский лесхоз»</w:t>
      </w:r>
    </w:p>
    <w:p w:rsidR="003522B3" w:rsidRDefault="003522B3">
      <w:pPr>
        <w:pStyle w:val="agree"/>
      </w:pPr>
      <w:r>
        <w:t> </w:t>
      </w:r>
    </w:p>
    <w:p w:rsidR="000F64CA" w:rsidRDefault="000F64CA"/>
    <w:sectPr w:rsidR="000F64CA" w:rsidSect="00694FDD">
      <w:pgSz w:w="11906" w:h="16838"/>
      <w:pgMar w:top="567" w:right="1133" w:bottom="567" w:left="1416" w:header="708" w:footer="708" w:gutter="0"/>
      <w:cols w:space="708"/>
      <w:docGrid w:linePitch="4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revisionView w:markup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22B3"/>
    <w:rsid w:val="000F64CA"/>
    <w:rsid w:val="003522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30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ncpi">
    <w:name w:val="titlencpi"/>
    <w:basedOn w:val="a"/>
    <w:rsid w:val="003522B3"/>
    <w:pPr>
      <w:spacing w:before="240" w:after="240"/>
      <w:ind w:right="2268"/>
    </w:pPr>
    <w:rPr>
      <w:rFonts w:eastAsia="Times New Roman" w:cs="Times New Roman"/>
      <w:b/>
      <w:bCs/>
      <w:sz w:val="28"/>
      <w:szCs w:val="28"/>
      <w:lang w:eastAsia="ru-RU"/>
    </w:rPr>
  </w:style>
  <w:style w:type="paragraph" w:customStyle="1" w:styleId="agree">
    <w:name w:val="agree"/>
    <w:basedOn w:val="a"/>
    <w:rsid w:val="003522B3"/>
    <w:pPr>
      <w:spacing w:after="28"/>
    </w:pPr>
    <w:rPr>
      <w:rFonts w:eastAsiaTheme="minorEastAsia" w:cs="Times New Roman"/>
      <w:sz w:val="22"/>
      <w:lang w:eastAsia="ru-RU"/>
    </w:rPr>
  </w:style>
  <w:style w:type="paragraph" w:customStyle="1" w:styleId="point">
    <w:name w:val="point"/>
    <w:basedOn w:val="a"/>
    <w:rsid w:val="003522B3"/>
    <w:pPr>
      <w:ind w:firstLine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preamble">
    <w:name w:val="preamble"/>
    <w:basedOn w:val="a"/>
    <w:rsid w:val="003522B3"/>
    <w:pPr>
      <w:ind w:firstLine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newncpi">
    <w:name w:val="newncpi"/>
    <w:basedOn w:val="a"/>
    <w:rsid w:val="003522B3"/>
    <w:pPr>
      <w:ind w:firstLine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newncpi0">
    <w:name w:val="newncpi0"/>
    <w:basedOn w:val="a"/>
    <w:rsid w:val="003522B3"/>
    <w:pPr>
      <w:jc w:val="both"/>
    </w:pPr>
    <w:rPr>
      <w:rFonts w:eastAsiaTheme="minorEastAsia" w:cs="Times New Roman"/>
      <w:sz w:val="24"/>
      <w:szCs w:val="24"/>
      <w:lang w:eastAsia="ru-RU"/>
    </w:rPr>
  </w:style>
  <w:style w:type="character" w:customStyle="1" w:styleId="name">
    <w:name w:val="name"/>
    <w:basedOn w:val="a0"/>
    <w:rsid w:val="003522B3"/>
    <w:rPr>
      <w:rFonts w:ascii="Times New Roman" w:hAnsi="Times New Roman" w:cs="Times New Roman" w:hint="default"/>
      <w:caps/>
    </w:rPr>
  </w:style>
  <w:style w:type="character" w:customStyle="1" w:styleId="promulgator">
    <w:name w:val="promulgator"/>
    <w:basedOn w:val="a0"/>
    <w:rsid w:val="003522B3"/>
    <w:rPr>
      <w:rFonts w:ascii="Times New Roman" w:hAnsi="Times New Roman" w:cs="Times New Roman" w:hint="default"/>
      <w:caps/>
    </w:rPr>
  </w:style>
  <w:style w:type="character" w:customStyle="1" w:styleId="datepr">
    <w:name w:val="datepr"/>
    <w:basedOn w:val="a0"/>
    <w:rsid w:val="003522B3"/>
    <w:rPr>
      <w:rFonts w:ascii="Times New Roman" w:hAnsi="Times New Roman" w:cs="Times New Roman" w:hint="default"/>
    </w:rPr>
  </w:style>
  <w:style w:type="character" w:customStyle="1" w:styleId="number">
    <w:name w:val="number"/>
    <w:basedOn w:val="a0"/>
    <w:rsid w:val="003522B3"/>
    <w:rPr>
      <w:rFonts w:ascii="Times New Roman" w:hAnsi="Times New Roman" w:cs="Times New Roman" w:hint="default"/>
    </w:rPr>
  </w:style>
  <w:style w:type="character" w:customStyle="1" w:styleId="post">
    <w:name w:val="post"/>
    <w:basedOn w:val="a0"/>
    <w:rsid w:val="003522B3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pers">
    <w:name w:val="pers"/>
    <w:basedOn w:val="a0"/>
    <w:rsid w:val="003522B3"/>
    <w:rPr>
      <w:rFonts w:ascii="Times New Roman" w:hAnsi="Times New Roman" w:cs="Times New Roman" w:hint="default"/>
      <w:b/>
      <w:bCs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30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ncpi">
    <w:name w:val="titlencpi"/>
    <w:basedOn w:val="a"/>
    <w:rsid w:val="003522B3"/>
    <w:pPr>
      <w:spacing w:before="240" w:after="240"/>
      <w:ind w:right="2268"/>
    </w:pPr>
    <w:rPr>
      <w:rFonts w:eastAsia="Times New Roman" w:cs="Times New Roman"/>
      <w:b/>
      <w:bCs/>
      <w:sz w:val="28"/>
      <w:szCs w:val="28"/>
      <w:lang w:eastAsia="ru-RU"/>
    </w:rPr>
  </w:style>
  <w:style w:type="paragraph" w:customStyle="1" w:styleId="agree">
    <w:name w:val="agree"/>
    <w:basedOn w:val="a"/>
    <w:rsid w:val="003522B3"/>
    <w:pPr>
      <w:spacing w:after="28"/>
    </w:pPr>
    <w:rPr>
      <w:rFonts w:eastAsiaTheme="minorEastAsia" w:cs="Times New Roman"/>
      <w:sz w:val="22"/>
      <w:lang w:eastAsia="ru-RU"/>
    </w:rPr>
  </w:style>
  <w:style w:type="paragraph" w:customStyle="1" w:styleId="point">
    <w:name w:val="point"/>
    <w:basedOn w:val="a"/>
    <w:rsid w:val="003522B3"/>
    <w:pPr>
      <w:ind w:firstLine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preamble">
    <w:name w:val="preamble"/>
    <w:basedOn w:val="a"/>
    <w:rsid w:val="003522B3"/>
    <w:pPr>
      <w:ind w:firstLine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newncpi">
    <w:name w:val="newncpi"/>
    <w:basedOn w:val="a"/>
    <w:rsid w:val="003522B3"/>
    <w:pPr>
      <w:ind w:firstLine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newncpi0">
    <w:name w:val="newncpi0"/>
    <w:basedOn w:val="a"/>
    <w:rsid w:val="003522B3"/>
    <w:pPr>
      <w:jc w:val="both"/>
    </w:pPr>
    <w:rPr>
      <w:rFonts w:eastAsiaTheme="minorEastAsia" w:cs="Times New Roman"/>
      <w:sz w:val="24"/>
      <w:szCs w:val="24"/>
      <w:lang w:eastAsia="ru-RU"/>
    </w:rPr>
  </w:style>
  <w:style w:type="character" w:customStyle="1" w:styleId="name">
    <w:name w:val="name"/>
    <w:basedOn w:val="a0"/>
    <w:rsid w:val="003522B3"/>
    <w:rPr>
      <w:rFonts w:ascii="Times New Roman" w:hAnsi="Times New Roman" w:cs="Times New Roman" w:hint="default"/>
      <w:caps/>
    </w:rPr>
  </w:style>
  <w:style w:type="character" w:customStyle="1" w:styleId="promulgator">
    <w:name w:val="promulgator"/>
    <w:basedOn w:val="a0"/>
    <w:rsid w:val="003522B3"/>
    <w:rPr>
      <w:rFonts w:ascii="Times New Roman" w:hAnsi="Times New Roman" w:cs="Times New Roman" w:hint="default"/>
      <w:caps/>
    </w:rPr>
  </w:style>
  <w:style w:type="character" w:customStyle="1" w:styleId="datepr">
    <w:name w:val="datepr"/>
    <w:basedOn w:val="a0"/>
    <w:rsid w:val="003522B3"/>
    <w:rPr>
      <w:rFonts w:ascii="Times New Roman" w:hAnsi="Times New Roman" w:cs="Times New Roman" w:hint="default"/>
    </w:rPr>
  </w:style>
  <w:style w:type="character" w:customStyle="1" w:styleId="number">
    <w:name w:val="number"/>
    <w:basedOn w:val="a0"/>
    <w:rsid w:val="003522B3"/>
    <w:rPr>
      <w:rFonts w:ascii="Times New Roman" w:hAnsi="Times New Roman" w:cs="Times New Roman" w:hint="default"/>
    </w:rPr>
  </w:style>
  <w:style w:type="character" w:customStyle="1" w:styleId="post">
    <w:name w:val="post"/>
    <w:basedOn w:val="a0"/>
    <w:rsid w:val="003522B3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pers">
    <w:name w:val="pers"/>
    <w:basedOn w:val="a0"/>
    <w:rsid w:val="003522B3"/>
    <w:rPr>
      <w:rFonts w:ascii="Times New Roman" w:hAnsi="Times New Roman" w:cs="Times New Roman" w:hint="default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375</Words>
  <Characters>2144</Characters>
  <Application>Microsoft Office Word</Application>
  <DocSecurity>0</DocSecurity>
  <Lines>17</Lines>
  <Paragraphs>5</Paragraphs>
  <ScaleCrop>false</ScaleCrop>
  <Company/>
  <LinksUpToDate>false</LinksUpToDate>
  <CharactersWithSpaces>2514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ГерасимчукОМ</dc:creator>
  <cp:lastModifiedBy>ГерасимчукОМ</cp:lastModifiedBy>
  <cp:revision>1</cp:revision>
  <dcterms:created xsi:type="dcterms:W3CDTF">2020-12-22T13:13:00Z</dcterms:created>
  <dcterms:modified xsi:type="dcterms:W3CDTF">2020-12-22T13:13:00Z</dcterms:modified>
</cp:coreProperties>
</file>